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A06F8" w14:textId="77777777" w:rsidR="009E3B66" w:rsidRDefault="009E3B66">
      <w:pPr>
        <w:jc w:val="both"/>
        <w:rPr>
          <w:b/>
          <w:sz w:val="24"/>
        </w:rPr>
      </w:pPr>
      <w:r>
        <w:rPr>
          <w:b/>
          <w:sz w:val="24"/>
          <w:u w:val="single"/>
        </w:rPr>
        <w:t>TEMPORARY TRUCK ESCAPE RAMP:</w:t>
      </w:r>
    </w:p>
    <w:tbl>
      <w:tblPr>
        <w:tblW w:w="0" w:type="auto"/>
        <w:tblLayout w:type="fixed"/>
        <w:tblLook w:val="0020" w:firstRow="1" w:lastRow="0" w:firstColumn="0" w:lastColumn="0" w:noHBand="0" w:noVBand="0"/>
      </w:tblPr>
      <w:tblGrid>
        <w:gridCol w:w="4550"/>
        <w:gridCol w:w="4550"/>
      </w:tblGrid>
      <w:tr w:rsidR="009E3B66" w14:paraId="264E5E5A" w14:textId="77777777" w:rsidTr="0042101C">
        <w:tc>
          <w:tcPr>
            <w:tcW w:w="4550" w:type="dxa"/>
          </w:tcPr>
          <w:p w14:paraId="166A469E" w14:textId="06F6E358" w:rsidR="009E3B66" w:rsidRDefault="0042101C">
            <w:pPr>
              <w:jc w:val="both"/>
              <w:rPr>
                <w:sz w:val="16"/>
              </w:rPr>
            </w:pPr>
            <w:r>
              <w:rPr>
                <w:sz w:val="16"/>
              </w:rPr>
              <w:t xml:space="preserve">   (</w:t>
            </w:r>
            <w:r w:rsidR="009E3B66">
              <w:rPr>
                <w:sz w:val="16"/>
              </w:rPr>
              <w:t>7-1-95</w:t>
            </w:r>
            <w:r>
              <w:rPr>
                <w:sz w:val="16"/>
              </w:rPr>
              <w:t>)</w:t>
            </w:r>
          </w:p>
        </w:tc>
        <w:tc>
          <w:tcPr>
            <w:tcW w:w="4550" w:type="dxa"/>
          </w:tcPr>
          <w:p w14:paraId="0623CBCE" w14:textId="6282DBB4" w:rsidR="009E3B66" w:rsidRDefault="009E3B66">
            <w:pPr>
              <w:pStyle w:val="Heading1"/>
              <w:rPr>
                <w:sz w:val="16"/>
              </w:rPr>
            </w:pPr>
            <w:r>
              <w:rPr>
                <w:sz w:val="16"/>
              </w:rPr>
              <w:t>SPI</w:t>
            </w:r>
            <w:r w:rsidR="00026C8A">
              <w:rPr>
                <w:sz w:val="16"/>
              </w:rPr>
              <w:t xml:space="preserve"> </w:t>
            </w:r>
            <w:r w:rsidR="007463DC">
              <w:rPr>
                <w:sz w:val="16"/>
              </w:rPr>
              <w:t>8</w:t>
            </w:r>
            <w:r w:rsidR="00026C8A">
              <w:rPr>
                <w:sz w:val="16"/>
              </w:rPr>
              <w:t>-0</w:t>
            </w:r>
            <w:r w:rsidR="007463DC">
              <w:rPr>
                <w:sz w:val="16"/>
              </w:rPr>
              <w:t>6</w:t>
            </w:r>
          </w:p>
        </w:tc>
      </w:tr>
    </w:tbl>
    <w:p w14:paraId="2786653C" w14:textId="77777777" w:rsidR="009E3B66" w:rsidRDefault="009E3B66">
      <w:pPr>
        <w:jc w:val="both"/>
        <w:rPr>
          <w:sz w:val="16"/>
        </w:rPr>
      </w:pPr>
    </w:p>
    <w:p w14:paraId="69E66DA9" w14:textId="77777777" w:rsidR="009E3B66" w:rsidRDefault="009E3B66">
      <w:pPr>
        <w:jc w:val="both"/>
        <w:rPr>
          <w:b/>
          <w:sz w:val="24"/>
        </w:rPr>
      </w:pPr>
      <w:r>
        <w:rPr>
          <w:b/>
          <w:sz w:val="24"/>
        </w:rPr>
        <w:t>Description</w:t>
      </w:r>
    </w:p>
    <w:p w14:paraId="4809D572" w14:textId="77777777" w:rsidR="009E3B66" w:rsidRDefault="009E3B66">
      <w:pPr>
        <w:jc w:val="both"/>
        <w:rPr>
          <w:sz w:val="24"/>
        </w:rPr>
      </w:pPr>
    </w:p>
    <w:p w14:paraId="3C4E4337" w14:textId="3B75EB53" w:rsidR="009E3B66" w:rsidRDefault="009E3B66">
      <w:pPr>
        <w:jc w:val="both"/>
        <w:rPr>
          <w:sz w:val="24"/>
        </w:rPr>
      </w:pPr>
      <w:r>
        <w:rPr>
          <w:sz w:val="24"/>
        </w:rPr>
        <w:t>The work covered by this provision consists of constructing a temporary truck escape and concrete dead man in accordance with the details in the plans and as directed by the Engineer the Contractor shall remove and dispose of the temporary truck escape ramp and concrete dea</w:t>
      </w:r>
      <w:r w:rsidR="0042101C">
        <w:rPr>
          <w:sz w:val="24"/>
        </w:rPr>
        <w:t>d</w:t>
      </w:r>
      <w:r>
        <w:rPr>
          <w:sz w:val="24"/>
        </w:rPr>
        <w:t xml:space="preserve"> man and all related items.  </w:t>
      </w:r>
    </w:p>
    <w:p w14:paraId="217575CA" w14:textId="77777777" w:rsidR="009E3B66" w:rsidRDefault="009E3B66">
      <w:pPr>
        <w:jc w:val="both"/>
        <w:rPr>
          <w:sz w:val="24"/>
        </w:rPr>
      </w:pPr>
    </w:p>
    <w:p w14:paraId="323493EF" w14:textId="77777777" w:rsidR="009E3B66" w:rsidRDefault="009E3B66">
      <w:pPr>
        <w:rPr>
          <w:b/>
          <w:sz w:val="24"/>
        </w:rPr>
      </w:pPr>
      <w:r>
        <w:rPr>
          <w:b/>
          <w:sz w:val="24"/>
        </w:rPr>
        <w:t>Materials</w:t>
      </w:r>
    </w:p>
    <w:p w14:paraId="261C1197" w14:textId="77777777" w:rsidR="009E3B66" w:rsidRDefault="009E3B66">
      <w:pPr>
        <w:jc w:val="both"/>
        <w:rPr>
          <w:sz w:val="24"/>
        </w:rPr>
      </w:pPr>
    </w:p>
    <w:p w14:paraId="1DDB9890" w14:textId="77777777" w:rsidR="009E3B66" w:rsidRDefault="009E3B66">
      <w:pPr>
        <w:jc w:val="both"/>
        <w:rPr>
          <w:sz w:val="24"/>
        </w:rPr>
      </w:pPr>
      <w:r>
        <w:rPr>
          <w:sz w:val="24"/>
        </w:rPr>
        <w:t xml:space="preserve">The aggregate shall meet the requirements of Section 1005 of the </w:t>
      </w:r>
      <w:r>
        <w:rPr>
          <w:i/>
          <w:sz w:val="24"/>
        </w:rPr>
        <w:t>Standard Specification</w:t>
      </w:r>
      <w:r>
        <w:rPr>
          <w:sz w:val="24"/>
        </w:rPr>
        <w:t>.</w:t>
      </w:r>
    </w:p>
    <w:p w14:paraId="0C788377" w14:textId="77777777" w:rsidR="009E3B66" w:rsidRDefault="009E3B66">
      <w:pPr>
        <w:jc w:val="both"/>
        <w:rPr>
          <w:sz w:val="24"/>
        </w:rPr>
      </w:pPr>
    </w:p>
    <w:p w14:paraId="065813B9" w14:textId="754A8B34" w:rsidR="009E3B66" w:rsidRDefault="009E3B66">
      <w:pPr>
        <w:jc w:val="both"/>
        <w:rPr>
          <w:sz w:val="24"/>
        </w:rPr>
      </w:pPr>
      <w:r>
        <w:rPr>
          <w:sz w:val="24"/>
        </w:rPr>
        <w:t xml:space="preserve">The concrete dead man shall be constructed of Class A concrete </w:t>
      </w:r>
      <w:r w:rsidR="0042101C">
        <w:rPr>
          <w:sz w:val="24"/>
        </w:rPr>
        <w:t>meeting</w:t>
      </w:r>
      <w:r>
        <w:rPr>
          <w:sz w:val="24"/>
        </w:rPr>
        <w:t xml:space="preserve"> the requirements of Section 1000 of the </w:t>
      </w:r>
      <w:r w:rsidRPr="0042101C">
        <w:rPr>
          <w:i/>
          <w:iCs/>
          <w:sz w:val="24"/>
        </w:rPr>
        <w:t>Standard Specifications</w:t>
      </w:r>
      <w:r>
        <w:rPr>
          <w:sz w:val="24"/>
        </w:rPr>
        <w:t xml:space="preserve">.  The reinforcing steel shall </w:t>
      </w:r>
      <w:r w:rsidR="0042101C">
        <w:rPr>
          <w:sz w:val="24"/>
        </w:rPr>
        <w:t>meet</w:t>
      </w:r>
      <w:r>
        <w:rPr>
          <w:sz w:val="24"/>
        </w:rPr>
        <w:t xml:space="preserve"> the requirements of Section 1070 of the </w:t>
      </w:r>
      <w:r>
        <w:rPr>
          <w:i/>
          <w:sz w:val="24"/>
        </w:rPr>
        <w:t>Standard Specifications</w:t>
      </w:r>
      <w:r>
        <w:rPr>
          <w:sz w:val="24"/>
        </w:rPr>
        <w:t>.</w:t>
      </w:r>
    </w:p>
    <w:p w14:paraId="7BF9491D" w14:textId="77777777" w:rsidR="009E3B66" w:rsidRDefault="009E3B66">
      <w:pPr>
        <w:jc w:val="both"/>
        <w:rPr>
          <w:sz w:val="24"/>
        </w:rPr>
      </w:pPr>
    </w:p>
    <w:p w14:paraId="2576E47C" w14:textId="77777777" w:rsidR="009E3B66" w:rsidRDefault="009E3B66">
      <w:pPr>
        <w:jc w:val="both"/>
        <w:rPr>
          <w:b/>
          <w:sz w:val="24"/>
        </w:rPr>
      </w:pPr>
      <w:r>
        <w:rPr>
          <w:b/>
          <w:sz w:val="24"/>
        </w:rPr>
        <w:t>Measurement and Payment</w:t>
      </w:r>
    </w:p>
    <w:p w14:paraId="5D2821C4" w14:textId="77777777" w:rsidR="009E3B66" w:rsidRDefault="009E3B66">
      <w:pPr>
        <w:jc w:val="both"/>
        <w:rPr>
          <w:sz w:val="24"/>
        </w:rPr>
      </w:pPr>
    </w:p>
    <w:p w14:paraId="67A4494C" w14:textId="77777777" w:rsidR="009E3B66" w:rsidRDefault="009E3B66">
      <w:pPr>
        <w:jc w:val="both"/>
        <w:rPr>
          <w:sz w:val="24"/>
        </w:rPr>
      </w:pPr>
      <w:r>
        <w:rPr>
          <w:sz w:val="24"/>
        </w:rPr>
        <w:t>No measurement will be made for constructing the Temporary Truck Escape Ramp.</w:t>
      </w:r>
    </w:p>
    <w:p w14:paraId="249CD46F" w14:textId="77777777" w:rsidR="009E3B66" w:rsidRDefault="009E3B66">
      <w:pPr>
        <w:jc w:val="both"/>
        <w:rPr>
          <w:sz w:val="24"/>
        </w:rPr>
      </w:pPr>
    </w:p>
    <w:p w14:paraId="2F8E686A" w14:textId="77777777" w:rsidR="009E3B66" w:rsidRDefault="009E3B66">
      <w:pPr>
        <w:jc w:val="both"/>
        <w:rPr>
          <w:sz w:val="24"/>
        </w:rPr>
      </w:pPr>
      <w:r>
        <w:rPr>
          <w:sz w:val="24"/>
        </w:rPr>
        <w:t xml:space="preserve">The quantity of concrete dead men to be paid for will be the actual number of </w:t>
      </w:r>
      <w:r w:rsidRPr="0042101C">
        <w:rPr>
          <w:i/>
          <w:iCs/>
          <w:sz w:val="24"/>
        </w:rPr>
        <w:t>Concrete Dead Man</w:t>
      </w:r>
      <w:r>
        <w:rPr>
          <w:sz w:val="24"/>
        </w:rPr>
        <w:t xml:space="preserve"> which have been constructed and accepted.</w:t>
      </w:r>
    </w:p>
    <w:p w14:paraId="054865EE" w14:textId="77777777" w:rsidR="009E3B66" w:rsidRDefault="009E3B66">
      <w:pPr>
        <w:jc w:val="both"/>
        <w:rPr>
          <w:sz w:val="24"/>
        </w:rPr>
      </w:pPr>
    </w:p>
    <w:p w14:paraId="457B1083" w14:textId="77777777" w:rsidR="009E3B66" w:rsidRDefault="009E3B66">
      <w:pPr>
        <w:jc w:val="both"/>
        <w:rPr>
          <w:sz w:val="24"/>
        </w:rPr>
      </w:pPr>
      <w:r>
        <w:rPr>
          <w:sz w:val="24"/>
        </w:rPr>
        <w:t xml:space="preserve">Payment for constructing the temporary truck escape ramp will be made at the contract lump sum price for </w:t>
      </w:r>
      <w:r>
        <w:rPr>
          <w:i/>
          <w:sz w:val="24"/>
        </w:rPr>
        <w:t>Temporary Truck Escape Ramp</w:t>
      </w:r>
      <w:r>
        <w:rPr>
          <w:sz w:val="24"/>
        </w:rPr>
        <w:t>.</w:t>
      </w:r>
    </w:p>
    <w:p w14:paraId="1D353C25" w14:textId="77777777" w:rsidR="009E3B66" w:rsidRDefault="009E3B66">
      <w:pPr>
        <w:jc w:val="both"/>
        <w:rPr>
          <w:sz w:val="24"/>
        </w:rPr>
      </w:pPr>
    </w:p>
    <w:p w14:paraId="1E512705" w14:textId="77777777" w:rsidR="009E3B66" w:rsidRDefault="009E3B66">
      <w:pPr>
        <w:jc w:val="both"/>
        <w:rPr>
          <w:sz w:val="24"/>
        </w:rPr>
      </w:pPr>
      <w:r>
        <w:rPr>
          <w:sz w:val="24"/>
        </w:rPr>
        <w:t xml:space="preserve">The quantity of concrete dead men, measured as provided for above, will be paid for at the contract unit price per each for </w:t>
      </w:r>
      <w:r>
        <w:rPr>
          <w:i/>
          <w:sz w:val="24"/>
        </w:rPr>
        <w:t xml:space="preserve">Concrete Dead </w:t>
      </w:r>
      <w:smartTag w:uri="urn:schemas-microsoft-com:office:smarttags" w:element="place">
        <w:smartTag w:uri="urn:schemas-microsoft-com:office:smarttags" w:element="State">
          <w:r>
            <w:rPr>
              <w:i/>
              <w:sz w:val="24"/>
            </w:rPr>
            <w:t>Man</w:t>
          </w:r>
          <w:r>
            <w:rPr>
              <w:sz w:val="24"/>
            </w:rPr>
            <w:t>.</w:t>
          </w:r>
        </w:smartTag>
      </w:smartTag>
    </w:p>
    <w:p w14:paraId="2A529A8C" w14:textId="77777777" w:rsidR="009E3B66" w:rsidRDefault="009E3B66">
      <w:pPr>
        <w:jc w:val="both"/>
        <w:rPr>
          <w:sz w:val="24"/>
        </w:rPr>
      </w:pPr>
    </w:p>
    <w:p w14:paraId="3DFFBB62" w14:textId="77777777" w:rsidR="009E3B66" w:rsidRDefault="009E3B66">
      <w:pPr>
        <w:jc w:val="both"/>
        <w:rPr>
          <w:sz w:val="24"/>
        </w:rPr>
      </w:pPr>
      <w:r>
        <w:rPr>
          <w:sz w:val="24"/>
        </w:rPr>
        <w:t>The above prices and payments will be full compensation for all work covered by this provision including but not limited to furnishing and placing the aggregate, concrete, reinforcing steel; labor, equipment, removing and disposing of the escape ramp at the proper time, and all incidentals necessary to complete the work.</w:t>
      </w:r>
    </w:p>
    <w:p w14:paraId="16C4863B" w14:textId="77777777" w:rsidR="009E3B66" w:rsidRDefault="009E3B66">
      <w:pPr>
        <w:jc w:val="both"/>
        <w:rPr>
          <w:sz w:val="24"/>
        </w:rPr>
      </w:pPr>
    </w:p>
    <w:p w14:paraId="0C5E40EE" w14:textId="77777777" w:rsidR="009E3B66" w:rsidRDefault="009E3B66">
      <w:pPr>
        <w:jc w:val="both"/>
        <w:rPr>
          <w:sz w:val="24"/>
        </w:rPr>
      </w:pPr>
      <w:r>
        <w:rPr>
          <w:sz w:val="24"/>
        </w:rPr>
        <w:t>Payment will be made under:</w:t>
      </w:r>
    </w:p>
    <w:p w14:paraId="16EDA67B" w14:textId="77777777" w:rsidR="009E3B66" w:rsidRDefault="009E3B66">
      <w:pPr>
        <w:jc w:val="both"/>
        <w:rPr>
          <w:sz w:val="24"/>
        </w:rPr>
      </w:pPr>
    </w:p>
    <w:tbl>
      <w:tblPr>
        <w:tblW w:w="0" w:type="auto"/>
        <w:tblLayout w:type="fixed"/>
        <w:tblLook w:val="0020" w:firstRow="1" w:lastRow="0" w:firstColumn="0" w:lastColumn="0" w:noHBand="0" w:noVBand="0"/>
      </w:tblPr>
      <w:tblGrid>
        <w:gridCol w:w="4550"/>
        <w:gridCol w:w="4550"/>
      </w:tblGrid>
      <w:tr w:rsidR="009E3B66" w14:paraId="51008867" w14:textId="77777777" w:rsidTr="0042101C">
        <w:tc>
          <w:tcPr>
            <w:tcW w:w="4550" w:type="dxa"/>
          </w:tcPr>
          <w:p w14:paraId="3618831E" w14:textId="77777777" w:rsidR="009E3B66" w:rsidRDefault="009E3B66" w:rsidP="0042101C">
            <w:pPr>
              <w:keepNext/>
              <w:keepLines/>
              <w:jc w:val="both"/>
              <w:rPr>
                <w:b/>
                <w:sz w:val="24"/>
              </w:rPr>
            </w:pPr>
            <w:r>
              <w:rPr>
                <w:b/>
                <w:sz w:val="24"/>
              </w:rPr>
              <w:t>Pay Item</w:t>
            </w:r>
          </w:p>
        </w:tc>
        <w:tc>
          <w:tcPr>
            <w:tcW w:w="4550" w:type="dxa"/>
          </w:tcPr>
          <w:p w14:paraId="656AE5D8" w14:textId="77777777" w:rsidR="009E3B66" w:rsidRDefault="009E3B66" w:rsidP="0042101C">
            <w:pPr>
              <w:keepNext/>
              <w:keepLines/>
              <w:jc w:val="both"/>
              <w:rPr>
                <w:b/>
                <w:sz w:val="24"/>
              </w:rPr>
            </w:pPr>
            <w:r>
              <w:rPr>
                <w:b/>
                <w:sz w:val="24"/>
              </w:rPr>
              <w:t>Pay Unit</w:t>
            </w:r>
          </w:p>
        </w:tc>
      </w:tr>
      <w:tr w:rsidR="009E3B66" w14:paraId="1648064B" w14:textId="77777777" w:rsidTr="0042101C">
        <w:tc>
          <w:tcPr>
            <w:tcW w:w="4550" w:type="dxa"/>
          </w:tcPr>
          <w:p w14:paraId="1C7DB7B4" w14:textId="77777777" w:rsidR="009E3B66" w:rsidRDefault="009E3B66" w:rsidP="0042101C">
            <w:pPr>
              <w:keepNext/>
              <w:keepLines/>
              <w:jc w:val="both"/>
              <w:rPr>
                <w:sz w:val="24"/>
              </w:rPr>
            </w:pPr>
            <w:r>
              <w:rPr>
                <w:sz w:val="24"/>
              </w:rPr>
              <w:t>Temporary Truck Escape Ramp</w:t>
            </w:r>
          </w:p>
        </w:tc>
        <w:tc>
          <w:tcPr>
            <w:tcW w:w="4550" w:type="dxa"/>
          </w:tcPr>
          <w:p w14:paraId="1DFD3787" w14:textId="77777777" w:rsidR="009E3B66" w:rsidRDefault="009E3B66" w:rsidP="0042101C">
            <w:pPr>
              <w:keepNext/>
              <w:keepLines/>
              <w:jc w:val="both"/>
              <w:rPr>
                <w:sz w:val="24"/>
              </w:rPr>
            </w:pPr>
            <w:r>
              <w:rPr>
                <w:sz w:val="24"/>
              </w:rPr>
              <w:t>Lump Sum</w:t>
            </w:r>
          </w:p>
        </w:tc>
      </w:tr>
      <w:tr w:rsidR="009E3B66" w14:paraId="1B1C0110" w14:textId="77777777" w:rsidTr="0042101C">
        <w:tc>
          <w:tcPr>
            <w:tcW w:w="4550" w:type="dxa"/>
          </w:tcPr>
          <w:p w14:paraId="64263353" w14:textId="77777777" w:rsidR="009E3B66" w:rsidRDefault="009E3B66" w:rsidP="0042101C">
            <w:pPr>
              <w:keepNext/>
              <w:keepLines/>
              <w:jc w:val="both"/>
              <w:rPr>
                <w:sz w:val="24"/>
              </w:rPr>
            </w:pPr>
            <w:r>
              <w:rPr>
                <w:sz w:val="24"/>
              </w:rPr>
              <w:t>Concrete Dead Man</w:t>
            </w:r>
          </w:p>
        </w:tc>
        <w:tc>
          <w:tcPr>
            <w:tcW w:w="4550" w:type="dxa"/>
          </w:tcPr>
          <w:p w14:paraId="288BED51" w14:textId="77777777" w:rsidR="009E3B66" w:rsidRDefault="009E3B66" w:rsidP="0042101C">
            <w:pPr>
              <w:keepNext/>
              <w:keepLines/>
              <w:jc w:val="both"/>
              <w:rPr>
                <w:sz w:val="24"/>
              </w:rPr>
            </w:pPr>
            <w:r>
              <w:rPr>
                <w:sz w:val="24"/>
              </w:rPr>
              <w:t>Each</w:t>
            </w:r>
          </w:p>
        </w:tc>
      </w:tr>
    </w:tbl>
    <w:p w14:paraId="1C6184FA" w14:textId="77777777" w:rsidR="009E3B66" w:rsidRDefault="009E3B66">
      <w:pPr>
        <w:jc w:val="both"/>
        <w:rPr>
          <w:sz w:val="24"/>
        </w:rPr>
      </w:pPr>
    </w:p>
    <w:sectPr w:rsidR="009E3B66">
      <w:headerReference w:type="default" r:id="rId6"/>
      <w:footerReference w:type="default" r:id="rId7"/>
      <w:headerReference w:type="first" r:id="rId8"/>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21257" w14:textId="77777777" w:rsidR="007A04F3" w:rsidRDefault="007A04F3">
      <w:r>
        <w:separator/>
      </w:r>
    </w:p>
  </w:endnote>
  <w:endnote w:type="continuationSeparator" w:id="0">
    <w:p w14:paraId="4729CED4" w14:textId="77777777" w:rsidR="007A04F3" w:rsidRDefault="007A04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ica">
    <w:altName w:val="Times New Roman"/>
    <w:panose1 w:val="00000000000000000000"/>
    <w:charset w:val="00"/>
    <w:family w:val="modern"/>
    <w:notTrueType/>
    <w:pitch w:val="default"/>
    <w:sig w:usb0="00000003" w:usb1="00000000" w:usb2="00000000" w:usb3="00000000" w:csb0="00000001" w:csb1="00000000"/>
  </w:font>
  <w:font w:name="Roman f">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A8EC8" w14:textId="77777777" w:rsidR="009E3B66" w:rsidRDefault="009E3B66">
    <w:pPr>
      <w:tabs>
        <w:tab w:val="left" w:pos="600"/>
        <w:tab w:val="left" w:pos="1320"/>
        <w:tab w:val="left" w:pos="2040"/>
        <w:tab w:val="left" w:pos="2760"/>
        <w:tab w:val="left" w:pos="3480"/>
        <w:tab w:val="left" w:pos="4200"/>
        <w:tab w:val="left" w:pos="4920"/>
        <w:tab w:val="left" w:pos="5640"/>
        <w:tab w:val="left" w:pos="6360"/>
        <w:tab w:val="left" w:pos="7080"/>
        <w:tab w:val="left" w:pos="7800"/>
      </w:tabs>
      <w:rPr>
        <w:rFonts w:ascii="Roman f" w:hAnsi="Roman f"/>
      </w:rPr>
    </w:pPr>
    <w:r>
      <w:rPr>
        <w:rFonts w:ascii="Roman f" w:hAnsi="Roman f"/>
      </w:rPr>
      <w:tab/>
    </w:r>
    <w:r>
      <w:rPr>
        <w:rFonts w:ascii="Roman f" w:hAnsi="Roman f"/>
      </w:rPr>
      <w:tab/>
    </w:r>
    <w:r>
      <w:rPr>
        <w:rFonts w:ascii="Roman f" w:hAnsi="Roman f"/>
      </w:rPr>
      <w:tab/>
    </w:r>
    <w:r>
      <w:rPr>
        <w:rFonts w:ascii="Roman f" w:hAnsi="Roman f"/>
      </w:rPr>
      <w:tab/>
    </w:r>
    <w:r>
      <w:rPr>
        <w:rFonts w:ascii="Roman f" w:hAnsi="Roman f"/>
      </w:rPr>
      <w:tab/>
    </w:r>
    <w:r>
      <w:rPr>
        <w:rFonts w:ascii="Roman f" w:hAnsi="Roman f"/>
      </w:rPr>
      <w:tab/>
      <w:t xml:space="preserve">  </w:t>
    </w:r>
    <w:r>
      <w:rPr>
        <w:rFonts w:ascii="Roman f" w:hAnsi="Roman f"/>
      </w:rPr>
      <w:pgNum/>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94C27" w14:textId="77777777" w:rsidR="007A04F3" w:rsidRDefault="007A04F3">
      <w:r>
        <w:separator/>
      </w:r>
    </w:p>
  </w:footnote>
  <w:footnote w:type="continuationSeparator" w:id="0">
    <w:p w14:paraId="62E5712E" w14:textId="77777777" w:rsidR="007A04F3" w:rsidRDefault="007A04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6E121" w14:textId="77777777" w:rsidR="009E3B66" w:rsidRDefault="009E3B66">
    <w:pPr>
      <w:rPr>
        <w:rFonts w:ascii="Pica" w:hAnsi="Pica"/>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F10AF" w14:textId="77777777" w:rsidR="009E3B66" w:rsidRDefault="009E3B66">
    <w:pPr>
      <w:rPr>
        <w:rFonts w:ascii="Pica" w:hAnsi="Pica"/>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61C8"/>
    <w:rsid w:val="00026C8A"/>
    <w:rsid w:val="0042101C"/>
    <w:rsid w:val="004A1F4D"/>
    <w:rsid w:val="0050468C"/>
    <w:rsid w:val="00583B0D"/>
    <w:rsid w:val="007463DC"/>
    <w:rsid w:val="007A04F3"/>
    <w:rsid w:val="008D3ED6"/>
    <w:rsid w:val="009E3B66"/>
    <w:rsid w:val="00C506B6"/>
    <w:rsid w:val="00CB75D3"/>
    <w:rsid w:val="00EB61C8"/>
    <w:rsid w:val="00F528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4:docId w14:val="3C5FE857"/>
  <w15:docId w15:val="{B56A498D-EE70-4D7F-B0B0-D243DD4E1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jc w:val="right"/>
      <w:outlineLvl w:val="0"/>
    </w:pPr>
    <w:rPr>
      <w:sz w:val="24"/>
    </w:rPr>
  </w:style>
  <w:style w:type="paragraph" w:styleId="Heading2">
    <w:name w:val="heading 2"/>
    <w:basedOn w:val="Normal"/>
    <w:next w:val="Normal"/>
    <w:qFormat/>
    <w:pPr>
      <w:keepNext/>
      <w:jc w:val="both"/>
      <w:outlineLvl w:val="1"/>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jc w:val="both"/>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vision xmlns="18eea951-c1a4-4244-8cc7-be1efbfe7cb6">TEMPORARY TRUCK ESCAPE RAMP (Pay Items: Temporary Truck Escape Ramp (Lump Sum); Concrete Dead Man (Each))</Provision>
    <File_x0020_Category xmlns="18eea951-c1a4-4244-8cc7-be1efbfe7cb6" xsi:nil="true"/>
    <Provision_x0020_Number xmlns="18eea951-c1a4-4244-8cc7-be1efbfe7cb6">SPI 08-06</Provision_x0020_Number>
    <Let_x0020_Date xmlns="18eea951-c1a4-4244-8cc7-be1efbfe7cb6">1995-07</Let_x0020_Date>
    <Provision_x0020_Year xmlns="18eea951-c1a4-4244-8cc7-be1efbfe7cb6">2024 Standard Specifications</Provision_x0020_Year>
    <URL xmlns="http://schemas.microsoft.com/sharepoint/v3">
      <Url xsi:nil="true"/>
      <Description xsi:nil="true"/>
    </URL>
    <No_x002e_ xmlns="18eea951-c1a4-4244-8cc7-be1efbfe7cb6">SPI 08</No_x002e_>
  </documentManagement>
</p:properties>
</file>

<file path=customXml/itemProps1.xml><?xml version="1.0" encoding="utf-8"?>
<ds:datastoreItem xmlns:ds="http://schemas.openxmlformats.org/officeDocument/2006/customXml" ds:itemID="{E22DB35A-1AE7-4B64-A40A-C3EDA448532F}"/>
</file>

<file path=customXml/itemProps2.xml><?xml version="1.0" encoding="utf-8"?>
<ds:datastoreItem xmlns:ds="http://schemas.openxmlformats.org/officeDocument/2006/customXml" ds:itemID="{89CCC69D-0F97-4579-AA31-84C171115C25}"/>
</file>

<file path=customXml/itemProps3.xml><?xml version="1.0" encoding="utf-8"?>
<ds:datastoreItem xmlns:ds="http://schemas.openxmlformats.org/officeDocument/2006/customXml" ds:itemID="{9CC6078E-F83D-4EBF-A5E4-3A7294D85CC6}"/>
</file>

<file path=customXml/itemProps4.xml><?xml version="1.0" encoding="utf-8"?>
<ds:datastoreItem xmlns:ds="http://schemas.openxmlformats.org/officeDocument/2006/customXml" ds:itemID="{7182104B-2482-4953-BBB9-C54C0A41D6CF}"/>
</file>

<file path=docProps/app.xml><?xml version="1.0" encoding="utf-8"?>
<Properties xmlns="http://schemas.openxmlformats.org/officeDocument/2006/extended-properties" xmlns:vt="http://schemas.openxmlformats.org/officeDocument/2006/docPropsVTypes">
  <Template>Normal.dotm</Template>
  <TotalTime>6</TotalTime>
  <Pages>1</Pages>
  <Words>257</Words>
  <Characters>1408</Characters>
  <Application>Microsoft Office Word</Application>
  <DocSecurity>0</DocSecurity>
  <Lines>33</Lines>
  <Paragraphs>13</Paragraphs>
  <ScaleCrop>false</ScaleCrop>
  <HeadingPairs>
    <vt:vector size="2" baseType="variant">
      <vt:variant>
        <vt:lpstr>Title</vt:lpstr>
      </vt:variant>
      <vt:variant>
        <vt:i4>1</vt:i4>
      </vt:variant>
    </vt:vector>
  </HeadingPairs>
  <TitlesOfParts>
    <vt:vector size="1" baseType="lpstr">
      <vt:lpstr>Temporary Truck Escape Ramp</vt:lpstr>
    </vt:vector>
  </TitlesOfParts>
  <Company>NCDOT</Company>
  <LinksUpToDate>false</LinksUpToDate>
  <CharactersWithSpaces>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Design Services</dc:creator>
  <cp:keywords>TEMPORARY TRUCK ESCAPE RAMP (Lump Sum) Concrete Dead Man (Each)</cp:keywords>
  <cp:lastModifiedBy>Penny, Lisa E</cp:lastModifiedBy>
  <cp:revision>6</cp:revision>
  <cp:lastPrinted>1996-11-14T21:03:00Z</cp:lastPrinted>
  <dcterms:created xsi:type="dcterms:W3CDTF">2014-06-25T19:09:00Z</dcterms:created>
  <dcterms:modified xsi:type="dcterms:W3CDTF">2026-08-17T17:04:00Z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37500</vt:r8>
  </property>
</Properties>
</file>